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3023161.xml.htm"/>
      <w:bookmarkStart w:id="1" w:name="kswkform4_178302316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PAPERIN STEWART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3001 OCEAN DRIVE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#201</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VERO BEACH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32963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Armour Residential REIT, Inc.</w:t>
              </w:r>
            </w:hyperlink>
            <w:r>
              <w:rPr/>
              <w:t xml:space="preserve"> [ </w:t>
            </w:r>
            <w:r>
              <w:rPr>
                <w:rFonts w:ascii="Times;serif" w:hAnsi="Times;serif"/>
                <w:color w:val="0000FF"/>
                <w:sz w:val="24"/>
                <w:shd w:fill="FFFFFF" w:val="clear"/>
              </w:rPr>
              <w:t>ARR</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26"/>
        <w:gridCol w:w="903"/>
        <w:gridCol w:w="772"/>
        <w:gridCol w:w="600"/>
        <w:gridCol w:w="347"/>
        <w:gridCol w:w="797"/>
        <w:gridCol w:w="492"/>
        <w:gridCol w:w="752"/>
        <w:gridCol w:w="1154"/>
        <w:gridCol w:w="991"/>
        <w:gridCol w:w="107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2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4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2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9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2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 per share</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945</w:t>
            </w:r>
          </w:p>
        </w:tc>
        <w:tc>
          <w:tcPr>
            <w:tcW w:w="49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A</w:t>
            </w:r>
            <w:r>
              <w:rPr>
                <w:rFonts w:ascii="Times;serif" w:hAnsi="Times;serif"/>
                <w:color w:val="008000"/>
                <w:position w:val="7"/>
                <w:sz w:val="16"/>
                <w:sz w:val="20"/>
                <w:shd w:fill="FFFFFF" w:val="clear"/>
              </w:rPr>
              <w:t>(1)</w:t>
            </w:r>
            <w:r>
              <w:rPr/>
              <w:t xml:space="preserve"> </w:t>
            </w:r>
          </w:p>
        </w:tc>
        <w:tc>
          <w:tcPr>
            <w:tcW w:w="7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17.45</w:t>
            </w:r>
            <w:r>
              <w:rPr/>
              <w:t xml:space="preserve"> </w:t>
            </w:r>
          </w:p>
        </w:tc>
        <w:tc>
          <w:tcPr>
            <w:tcW w:w="11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12,195</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w:t>
            </w:r>
            <w:r>
              <w:rPr/>
              <w:t xml:space="preserve"> </w:t>
            </w:r>
          </w:p>
        </w:tc>
      </w:tr>
      <w:tr>
        <w:trPr/>
        <w:tc>
          <w:tcPr>
            <w:tcW w:w="232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 per share</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208</w:t>
            </w:r>
          </w:p>
        </w:tc>
        <w:tc>
          <w:tcPr>
            <w:tcW w:w="9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July 1, 2026, the reporting person received 945 shares of ARMOUR common stock pursuant to quarterly compensation paid for the reporting person's service on ARMOUR's Board of Directors. The reporting person may elect to receive $16,500 of the reporting person's total quarterly compensation (or $66,000 on an annual basis) paid in common stock, cash, or a combination of stock and cash at the option of the director. The 945 shares of stock represent the reporting person's election of stock compensation for the past quarter.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shares owned indirectly through the Stewart J. Paperin Family Trust. Mr. Paperin has a pecuniary interest in and investment control over the shares held by the Trust.</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Stewart J. Paperin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07637" TargetMode="External"/><Relationship Id="rId5" Type="http://schemas.openxmlformats.org/officeDocument/2006/relationships/hyperlink" Target="http://www.sec.gov/cgi-bin/browse-edgar?action=getcompany&amp;CIK=000142820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692</Words>
  <Characters>3712</Characters>
  <CharactersWithSpaces>4340</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