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018.xml.htm"/>
      <w:bookmarkStart w:id="1" w:name="kswkform4_17818130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ULM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OCEAN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1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183,490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unit of phantom stock is the economic equivalent of one share of ARMOUR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16, 2026, the reporting person was granted an aggregate of 150,000 phantom shares under ARMOUR Residential REIT, Inc.'s ("ARMOUR") Fourth Amended and Restated 2009 Stock Incentive Plan (the "Plan") pursuant to the time-based vesting schedule described as follows: 7,500 phantom shares will vest on each of August 20, November 20, February 20, and May 20, through May 20, 2031, at which time all phantom stock shall have vested. Upon vesting, the reporting person will be entitled to an equal number of shares of ARMOUR common stock within 30 days.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J. Ulm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9064"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3598</Characters>
  <CharactersWithSpaces>4208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